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CF88B" w14:textId="77777777" w:rsidR="00224391" w:rsidRDefault="00224391" w:rsidP="00224391">
      <w:pPr>
        <w:pStyle w:val="NormalWeb"/>
        <w:spacing w:before="0" w:beforeAutospacing="0"/>
        <w:rPr>
          <w:rFonts w:ascii="Segoe UI" w:hAnsi="Segoe UI" w:cs="Segoe UI"/>
          <w:color w:val="212529"/>
          <w:sz w:val="22"/>
          <w:szCs w:val="22"/>
        </w:rPr>
      </w:pPr>
      <w:r>
        <w:rPr>
          <w:rStyle w:val="Strong"/>
          <w:rFonts w:ascii="Segoe UI" w:hAnsi="Segoe UI" w:cs="Segoe UI"/>
          <w:color w:val="212529"/>
          <w:sz w:val="22"/>
          <w:szCs w:val="22"/>
        </w:rPr>
        <w:t>Week 8 - Paper #3</w:t>
      </w:r>
    </w:p>
    <w:p w14:paraId="5967AC09"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The assigned</w:t>
      </w:r>
      <w:r>
        <w:rPr>
          <w:rStyle w:val="Emphasis"/>
          <w:rFonts w:ascii="Segoe UI" w:eastAsiaTheme="majorEastAsia" w:hAnsi="Segoe UI" w:cs="Segoe UI"/>
          <w:color w:val="212529"/>
          <w:sz w:val="22"/>
          <w:szCs w:val="22"/>
        </w:rPr>
        <w:t> surahs</w:t>
      </w:r>
      <w:r>
        <w:rPr>
          <w:rFonts w:ascii="Segoe UI" w:hAnsi="Segoe UI" w:cs="Segoe UI"/>
          <w:color w:val="212529"/>
          <w:sz w:val="22"/>
          <w:szCs w:val="22"/>
        </w:rPr>
        <w:t> are:  Surah 1, Surah 99, Surah 109, Surah 2, Surah 4. You are encouraged to read more -- but these surahs are required. Think about the following questions as you read.  When you write your paper aim to focus on one or two themes -- you cannot write about all of these questions in a short paper.  What do you</w:t>
      </w:r>
      <w:r>
        <w:rPr>
          <w:rStyle w:val="apple-converted-space"/>
          <w:rFonts w:ascii="Segoe UI" w:hAnsi="Segoe UI" w:cs="Segoe UI"/>
          <w:b/>
          <w:bCs/>
          <w:color w:val="212529"/>
          <w:sz w:val="22"/>
          <w:szCs w:val="22"/>
        </w:rPr>
        <w:t> </w:t>
      </w:r>
      <w:r>
        <w:rPr>
          <w:rStyle w:val="Strong"/>
          <w:rFonts w:ascii="Segoe UI" w:hAnsi="Segoe UI" w:cs="Segoe UI"/>
          <w:color w:val="212529"/>
          <w:sz w:val="22"/>
          <w:szCs w:val="22"/>
        </w:rPr>
        <w:t>learn about early Muslim society -- including the roles of women </w:t>
      </w:r>
      <w:r>
        <w:rPr>
          <w:rFonts w:ascii="Segoe UI" w:hAnsi="Segoe UI" w:cs="Segoe UI"/>
          <w:color w:val="212529"/>
          <w:sz w:val="22"/>
          <w:szCs w:val="22"/>
        </w:rPr>
        <w:t>based on your reading of the surahs? Do you</w:t>
      </w:r>
      <w:r>
        <w:rPr>
          <w:rStyle w:val="apple-converted-space"/>
          <w:rFonts w:ascii="Segoe UI" w:hAnsi="Segoe UI" w:cs="Segoe UI"/>
          <w:color w:val="212529"/>
          <w:sz w:val="22"/>
          <w:szCs w:val="22"/>
        </w:rPr>
        <w:t> </w:t>
      </w:r>
      <w:r>
        <w:rPr>
          <w:rStyle w:val="Strong"/>
          <w:rFonts w:ascii="Segoe UI" w:hAnsi="Segoe UI" w:cs="Segoe UI"/>
          <w:color w:val="212529"/>
          <w:sz w:val="22"/>
          <w:szCs w:val="22"/>
        </w:rPr>
        <w:t>find evidence of continuing EARLY </w:t>
      </w:r>
      <w:r>
        <w:rPr>
          <w:rStyle w:val="Strong"/>
          <w:rFonts w:ascii="Segoe UI" w:hAnsi="Segoe UI" w:cs="Segoe UI"/>
          <w:i/>
          <w:iCs/>
          <w:color w:val="212529"/>
          <w:sz w:val="22"/>
          <w:szCs w:val="22"/>
        </w:rPr>
        <w:t>traditional</w:t>
      </w:r>
      <w:r>
        <w:rPr>
          <w:rStyle w:val="apple-converted-space"/>
          <w:rFonts w:ascii="Segoe UI" w:hAnsi="Segoe UI" w:cs="Segoe UI"/>
          <w:b/>
          <w:bCs/>
          <w:color w:val="212529"/>
          <w:sz w:val="22"/>
          <w:szCs w:val="22"/>
        </w:rPr>
        <w:t> </w:t>
      </w:r>
      <w:r>
        <w:rPr>
          <w:rStyle w:val="Strong"/>
          <w:rFonts w:ascii="Segoe UI" w:hAnsi="Segoe UI" w:cs="Segoe UI"/>
          <w:color w:val="212529"/>
          <w:sz w:val="22"/>
          <w:szCs w:val="22"/>
        </w:rPr>
        <w:t>Arab religious and social traditions</w:t>
      </w:r>
      <w:r>
        <w:rPr>
          <w:rStyle w:val="apple-converted-space"/>
          <w:rFonts w:ascii="Segoe UI" w:hAnsi="Segoe UI" w:cs="Segoe UI"/>
          <w:b/>
          <w:bCs/>
          <w:color w:val="212529"/>
          <w:sz w:val="22"/>
          <w:szCs w:val="22"/>
        </w:rPr>
        <w:t> </w:t>
      </w:r>
      <w:r>
        <w:rPr>
          <w:rFonts w:ascii="Segoe UI" w:hAnsi="Segoe UI" w:cs="Segoe UI"/>
          <w:color w:val="212529"/>
          <w:sz w:val="22"/>
          <w:szCs w:val="22"/>
        </w:rPr>
        <w:t>as well as</w:t>
      </w:r>
      <w:r>
        <w:rPr>
          <w:rStyle w:val="apple-converted-space"/>
          <w:rFonts w:ascii="Segoe UI" w:hAnsi="Segoe UI" w:cs="Segoe UI"/>
          <w:color w:val="212529"/>
          <w:sz w:val="22"/>
          <w:szCs w:val="22"/>
        </w:rPr>
        <w:t> </w:t>
      </w:r>
      <w:r>
        <w:rPr>
          <w:rStyle w:val="Strong"/>
          <w:rFonts w:ascii="Segoe UI" w:hAnsi="Segoe UI" w:cs="Segoe UI"/>
          <w:i/>
          <w:iCs/>
          <w:color w:val="212529"/>
          <w:sz w:val="22"/>
          <w:szCs w:val="22"/>
        </w:rPr>
        <w:t>new</w:t>
      </w:r>
      <w:r>
        <w:rPr>
          <w:rStyle w:val="Strong"/>
          <w:rFonts w:ascii="Segoe UI" w:hAnsi="Segoe UI" w:cs="Segoe UI"/>
          <w:color w:val="212529"/>
          <w:sz w:val="22"/>
          <w:szCs w:val="22"/>
        </w:rPr>
        <w:t> religious</w:t>
      </w:r>
      <w:r>
        <w:rPr>
          <w:rStyle w:val="apple-converted-space"/>
          <w:rFonts w:ascii="Segoe UI" w:hAnsi="Segoe UI" w:cs="Segoe UI"/>
          <w:b/>
          <w:bCs/>
          <w:color w:val="212529"/>
          <w:sz w:val="22"/>
          <w:szCs w:val="22"/>
        </w:rPr>
        <w:t> </w:t>
      </w:r>
      <w:r>
        <w:rPr>
          <w:rStyle w:val="Strong"/>
          <w:rFonts w:ascii="Segoe UI" w:hAnsi="Segoe UI" w:cs="Segoe UI"/>
          <w:color w:val="212529"/>
          <w:sz w:val="22"/>
          <w:szCs w:val="22"/>
        </w:rPr>
        <w:t>beliefs and social realitie</w:t>
      </w:r>
      <w:r>
        <w:rPr>
          <w:rFonts w:ascii="Segoe UI" w:hAnsi="Segoe UI" w:cs="Segoe UI"/>
          <w:color w:val="212529"/>
          <w:sz w:val="22"/>
          <w:szCs w:val="22"/>
        </w:rPr>
        <w:t>s?  Do you find continuities with the earlier beliefs and practices of Judaism and Christianity?  Which messages of the </w:t>
      </w:r>
      <w:r>
        <w:rPr>
          <w:rStyle w:val="Emphasis"/>
          <w:rFonts w:ascii="Segoe UI" w:eastAsiaTheme="majorEastAsia" w:hAnsi="Segoe UI" w:cs="Segoe UI"/>
          <w:color w:val="212529"/>
          <w:sz w:val="22"/>
          <w:szCs w:val="22"/>
        </w:rPr>
        <w:t>Qur'a</w:t>
      </w:r>
      <w:r>
        <w:rPr>
          <w:rFonts w:ascii="Segoe UI" w:hAnsi="Segoe UI" w:cs="Segoe UI"/>
          <w:color w:val="212529"/>
          <w:sz w:val="22"/>
          <w:szCs w:val="22"/>
        </w:rPr>
        <w:t>n would be effective in aiding the expansion of the religion? </w:t>
      </w:r>
    </w:p>
    <w:p w14:paraId="793FB04E"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The page length for this assignment is a minimum of</w:t>
      </w:r>
      <w:r>
        <w:rPr>
          <w:rStyle w:val="Strong"/>
          <w:rFonts w:ascii="Segoe UI" w:hAnsi="Segoe UI" w:cs="Segoe UI"/>
          <w:color w:val="212529"/>
          <w:sz w:val="22"/>
          <w:szCs w:val="22"/>
        </w:rPr>
        <w:t> TWO</w:t>
      </w:r>
      <w:r>
        <w:rPr>
          <w:rFonts w:ascii="Segoe UI" w:hAnsi="Segoe UI" w:cs="Segoe UI"/>
          <w:color w:val="212529"/>
          <w:sz w:val="22"/>
          <w:szCs w:val="22"/>
        </w:rPr>
        <w:t xml:space="preserve"> pages; 1.5 spaced with </w:t>
      </w:r>
      <w:proofErr w:type="gramStart"/>
      <w:r>
        <w:rPr>
          <w:rFonts w:ascii="Segoe UI" w:hAnsi="Segoe UI" w:cs="Segoe UI"/>
          <w:color w:val="212529"/>
          <w:sz w:val="22"/>
          <w:szCs w:val="22"/>
        </w:rPr>
        <w:t>one inch</w:t>
      </w:r>
      <w:proofErr w:type="gramEnd"/>
      <w:r>
        <w:rPr>
          <w:rFonts w:ascii="Segoe UI" w:hAnsi="Segoe UI" w:cs="Segoe UI"/>
          <w:color w:val="212529"/>
          <w:sz w:val="22"/>
          <w:szCs w:val="22"/>
        </w:rPr>
        <w:t xml:space="preserve"> margins in 12 point Times New Roman font.</w:t>
      </w:r>
    </w:p>
    <w:p w14:paraId="1B5B94C7"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xml:space="preserve">Include at least </w:t>
      </w:r>
      <w:proofErr w:type="gramStart"/>
      <w:r>
        <w:rPr>
          <w:rFonts w:ascii="Segoe UI" w:hAnsi="Segoe UI" w:cs="Segoe UI"/>
          <w:color w:val="212529"/>
          <w:sz w:val="22"/>
          <w:szCs w:val="22"/>
        </w:rPr>
        <w:t>FOUR  quotations</w:t>
      </w:r>
      <w:proofErr w:type="gramEnd"/>
      <w:r>
        <w:rPr>
          <w:rFonts w:ascii="Segoe UI" w:hAnsi="Segoe UI" w:cs="Segoe UI"/>
          <w:color w:val="212529"/>
          <w:sz w:val="22"/>
          <w:szCs w:val="22"/>
        </w:rPr>
        <w:t xml:space="preserve"> from the text with proper documentation using footnotes.  Use the Chicago Manual of Style for citations. For example, a </w:t>
      </w:r>
      <w:proofErr w:type="gramStart"/>
      <w:r>
        <w:rPr>
          <w:rFonts w:ascii="Segoe UI" w:hAnsi="Segoe UI" w:cs="Segoe UI"/>
          <w:color w:val="212529"/>
          <w:sz w:val="22"/>
          <w:szCs w:val="22"/>
        </w:rPr>
        <w:t>footnotes citations</w:t>
      </w:r>
      <w:proofErr w:type="gramEnd"/>
      <w:r>
        <w:rPr>
          <w:rFonts w:ascii="Segoe UI" w:hAnsi="Segoe UI" w:cs="Segoe UI"/>
          <w:color w:val="212529"/>
          <w:sz w:val="22"/>
          <w:szCs w:val="22"/>
        </w:rPr>
        <w:t xml:space="preserve"> looks like this: </w:t>
      </w:r>
    </w:p>
    <w:p w14:paraId="23675443"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1 Edward H. Judge &amp; John W. Langdon, </w:t>
      </w:r>
      <w:r>
        <w:rPr>
          <w:rFonts w:ascii="Segoe UI" w:hAnsi="Segoe UI" w:cs="Segoe UI"/>
          <w:i/>
          <w:iCs/>
          <w:color w:val="212529"/>
          <w:sz w:val="22"/>
          <w:szCs w:val="22"/>
        </w:rPr>
        <w:t>Connections: A World History,</w:t>
      </w:r>
      <w:r>
        <w:rPr>
          <w:rFonts w:ascii="Segoe UI" w:hAnsi="Segoe UI" w:cs="Segoe UI"/>
          <w:color w:val="212529"/>
          <w:sz w:val="22"/>
          <w:szCs w:val="22"/>
        </w:rPr>
        <w:t> vol 1 Second Edition (Upper Saddle River, NJ: Pearson, 2012), p. 37.</w:t>
      </w:r>
    </w:p>
    <w:p w14:paraId="4E184A22"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A bibliography listing looks like this:</w:t>
      </w:r>
    </w:p>
    <w:p w14:paraId="14E0D23F"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Judge, Edward H. and John W. Langdon.  </w:t>
      </w:r>
      <w:r>
        <w:rPr>
          <w:rFonts w:ascii="Segoe UI" w:hAnsi="Segoe UI" w:cs="Segoe UI"/>
          <w:i/>
          <w:iCs/>
          <w:color w:val="212529"/>
          <w:sz w:val="22"/>
          <w:szCs w:val="22"/>
        </w:rPr>
        <w:t>Connections: A World History</w:t>
      </w:r>
      <w:r>
        <w:rPr>
          <w:rFonts w:ascii="Segoe UI" w:hAnsi="Segoe UI" w:cs="Segoe UI"/>
          <w:color w:val="212529"/>
          <w:sz w:val="22"/>
          <w:szCs w:val="22"/>
        </w:rPr>
        <w:t>.  Upper Saddle River, NJ: Pearson, 2012.</w:t>
      </w:r>
    </w:p>
    <w:p w14:paraId="270624F5" w14:textId="77777777" w:rsidR="00224391" w:rsidRDefault="00224391" w:rsidP="00224391">
      <w:pPr>
        <w:pStyle w:val="NormalWeb"/>
        <w:spacing w:before="0" w:beforeAutospacing="0"/>
        <w:rPr>
          <w:rFonts w:ascii="Segoe UI" w:hAnsi="Segoe UI" w:cs="Segoe UI"/>
          <w:color w:val="212529"/>
          <w:sz w:val="22"/>
          <w:szCs w:val="22"/>
        </w:rPr>
      </w:pPr>
      <w:r>
        <w:rPr>
          <w:rStyle w:val="Strong"/>
          <w:rFonts w:ascii="Segoe UI" w:hAnsi="Segoe UI" w:cs="Segoe UI"/>
          <w:color w:val="212529"/>
          <w:sz w:val="22"/>
          <w:szCs w:val="22"/>
        </w:rPr>
        <w:t xml:space="preserve">To provide a citation to the </w:t>
      </w:r>
      <w:proofErr w:type="spellStart"/>
      <w:r>
        <w:rPr>
          <w:rStyle w:val="Strong"/>
          <w:rFonts w:ascii="Segoe UI" w:hAnsi="Segoe UI" w:cs="Segoe UI"/>
          <w:color w:val="212529"/>
          <w:sz w:val="22"/>
          <w:szCs w:val="22"/>
        </w:rPr>
        <w:t>Qu'ran</w:t>
      </w:r>
      <w:proofErr w:type="spellEnd"/>
      <w:r>
        <w:rPr>
          <w:rStyle w:val="Strong"/>
          <w:rFonts w:ascii="Segoe UI" w:hAnsi="Segoe UI" w:cs="Segoe UI"/>
          <w:color w:val="212529"/>
          <w:sz w:val="22"/>
          <w:szCs w:val="22"/>
        </w:rPr>
        <w:t>:</w:t>
      </w:r>
    </w:p>
    <w:p w14:paraId="31C480E1" w14:textId="77777777" w:rsidR="00224391" w:rsidRDefault="00224391" w:rsidP="00224391">
      <w:pPr>
        <w:pStyle w:val="NormalWeb"/>
        <w:spacing w:before="0" w:beforeAutospacing="0"/>
        <w:rPr>
          <w:rFonts w:ascii="Segoe UI" w:hAnsi="Segoe UI" w:cs="Segoe UI"/>
          <w:color w:val="212529"/>
          <w:sz w:val="22"/>
          <w:szCs w:val="22"/>
        </w:rPr>
      </w:pPr>
      <w:r>
        <w:rPr>
          <w:rStyle w:val="Strong"/>
          <w:rFonts w:ascii="Segoe UI" w:hAnsi="Segoe UI" w:cs="Segoe UI"/>
          <w:color w:val="212529"/>
          <w:sz w:val="22"/>
          <w:szCs w:val="22"/>
        </w:rPr>
        <w:t>1 Qur'an 18:1-3.</w:t>
      </w:r>
    </w:p>
    <w:p w14:paraId="5A910237"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The header of the document (placed on the top of the first page) is to be one line with the following information:</w:t>
      </w:r>
    </w:p>
    <w:p w14:paraId="080EE6F4"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xml:space="preserve">For a concise review of documentation using the Chicago Manual of </w:t>
      </w:r>
      <w:proofErr w:type="gramStart"/>
      <w:r>
        <w:rPr>
          <w:rFonts w:ascii="Segoe UI" w:hAnsi="Segoe UI" w:cs="Segoe UI"/>
          <w:color w:val="212529"/>
          <w:sz w:val="22"/>
          <w:szCs w:val="22"/>
        </w:rPr>
        <w:t>Style ,</w:t>
      </w:r>
      <w:proofErr w:type="gramEnd"/>
      <w:r>
        <w:rPr>
          <w:rFonts w:ascii="Segoe UI" w:hAnsi="Segoe UI" w:cs="Segoe UI"/>
          <w:color w:val="212529"/>
          <w:sz w:val="22"/>
          <w:szCs w:val="22"/>
        </w:rPr>
        <w:t xml:space="preserve"> see the OWL site at Purdue University.</w:t>
      </w:r>
    </w:p>
    <w:p w14:paraId="3EBED27E"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w:t>
      </w:r>
    </w:p>
    <w:p w14:paraId="399DF9ED"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Your Name, Your School, Class/Section, Assignment, Date – See example below.</w:t>
      </w:r>
    </w:p>
    <w:p w14:paraId="7C89BDE1"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w:t>
      </w:r>
    </w:p>
    <w:p w14:paraId="4B465733" w14:textId="77777777" w:rsidR="00224391" w:rsidRDefault="00224391" w:rsidP="00224391">
      <w:pPr>
        <w:pStyle w:val="NormalWeb"/>
        <w:spacing w:before="0" w:beforeAutospacing="0"/>
        <w:rPr>
          <w:rFonts w:ascii="Segoe UI" w:hAnsi="Segoe UI" w:cs="Segoe UI"/>
          <w:color w:val="212529"/>
          <w:sz w:val="22"/>
          <w:szCs w:val="22"/>
        </w:rPr>
      </w:pPr>
      <w:r>
        <w:rPr>
          <w:rStyle w:val="Strong"/>
          <w:rFonts w:ascii="Segoe UI" w:hAnsi="Segoe UI" w:cs="Segoe UI"/>
          <w:color w:val="212529"/>
          <w:sz w:val="22"/>
          <w:szCs w:val="22"/>
        </w:rPr>
        <w:lastRenderedPageBreak/>
        <w:t>Thomas Jones, ECC, HST 101 - World Civilization – Section OL</w:t>
      </w:r>
      <w:proofErr w:type="gramStart"/>
      <w:r>
        <w:rPr>
          <w:rStyle w:val="Strong"/>
          <w:rFonts w:ascii="Segoe UI" w:hAnsi="Segoe UI" w:cs="Segoe UI"/>
          <w:color w:val="212529"/>
          <w:sz w:val="22"/>
          <w:szCs w:val="22"/>
        </w:rPr>
        <w:t>1 ,</w:t>
      </w:r>
      <w:proofErr w:type="gramEnd"/>
      <w:r>
        <w:rPr>
          <w:rStyle w:val="Strong"/>
          <w:rFonts w:ascii="Segoe UI" w:hAnsi="Segoe UI" w:cs="Segoe UI"/>
          <w:color w:val="212529"/>
          <w:sz w:val="22"/>
          <w:szCs w:val="22"/>
        </w:rPr>
        <w:t xml:space="preserve"> Islam Paper, [fill in the date]</w:t>
      </w:r>
    </w:p>
    <w:p w14:paraId="648C201C"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w:t>
      </w:r>
    </w:p>
    <w:p w14:paraId="6EB8B12E"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The assignment must be saved in </w:t>
      </w:r>
      <w:r>
        <w:rPr>
          <w:rStyle w:val="Strong"/>
          <w:rFonts w:ascii="Segoe UI" w:hAnsi="Segoe UI" w:cs="Segoe UI"/>
          <w:color w:val="212529"/>
          <w:sz w:val="22"/>
          <w:szCs w:val="22"/>
        </w:rPr>
        <w:t>Word</w:t>
      </w:r>
      <w:r>
        <w:rPr>
          <w:rFonts w:ascii="Segoe UI" w:hAnsi="Segoe UI" w:cs="Segoe UI"/>
          <w:color w:val="212529"/>
          <w:sz w:val="22"/>
          <w:szCs w:val="22"/>
        </w:rPr>
        <w:t> with the following file nomenclature and uploaded into the Moodle system.</w:t>
      </w:r>
    </w:p>
    <w:p w14:paraId="3E7217D7"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 </w:t>
      </w:r>
    </w:p>
    <w:p w14:paraId="3A095CC3" w14:textId="77777777" w:rsidR="00224391" w:rsidRDefault="00224391" w:rsidP="00224391">
      <w:pPr>
        <w:pStyle w:val="NormalWeb"/>
        <w:spacing w:before="0" w:beforeAutospacing="0"/>
        <w:rPr>
          <w:rFonts w:ascii="Segoe UI" w:hAnsi="Segoe UI" w:cs="Segoe UI"/>
          <w:color w:val="212529"/>
          <w:sz w:val="22"/>
          <w:szCs w:val="22"/>
        </w:rPr>
      </w:pPr>
      <w:r>
        <w:rPr>
          <w:rFonts w:ascii="Segoe UI" w:hAnsi="Segoe UI" w:cs="Segoe UI"/>
          <w:color w:val="212529"/>
          <w:sz w:val="22"/>
          <w:szCs w:val="22"/>
        </w:rPr>
        <w:t>Word File Nomenclature:         </w:t>
      </w:r>
      <w:proofErr w:type="gramStart"/>
      <w:r>
        <w:rPr>
          <w:rFonts w:ascii="Segoe UI" w:hAnsi="Segoe UI" w:cs="Segoe UI"/>
          <w:color w:val="212529"/>
          <w:sz w:val="22"/>
          <w:szCs w:val="22"/>
        </w:rPr>
        <w:t>   (</w:t>
      </w:r>
      <w:proofErr w:type="gramEnd"/>
      <w:r>
        <w:rPr>
          <w:rFonts w:ascii="Segoe UI" w:hAnsi="Segoe UI" w:cs="Segoe UI"/>
          <w:color w:val="212529"/>
          <w:sz w:val="22"/>
          <w:szCs w:val="22"/>
        </w:rPr>
        <w:t>School Name &amp; Class) (Section Number) (Student’s First Last Name)</w:t>
      </w:r>
    </w:p>
    <w:p w14:paraId="7A77ABDA" w14:textId="77777777" w:rsidR="00224391" w:rsidRPr="00224391" w:rsidRDefault="00224391" w:rsidP="00224391">
      <w:pPr>
        <w:spacing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 xml:space="preserve">The history paper is intended to accomplish the following objectives:  The student should be able to answer the following criteria items in their finished work.  Basically, the student is demonstrating their understanding of what the author was communicating in the primary source, what influenced the author to write the primary source or why the primary source was written, and what impact the primary source had.  Then, to substantiate the concepts presented by the student, the student must connect four historical events or impacts with the concepts </w:t>
      </w:r>
      <w:proofErr w:type="gramStart"/>
      <w:r w:rsidRPr="00224391">
        <w:rPr>
          <w:rFonts w:ascii="Times New Roman" w:eastAsia="Times New Roman" w:hAnsi="Times New Roman" w:cs="Times New Roman"/>
          <w:sz w:val="24"/>
          <w:szCs w:val="24"/>
        </w:rPr>
        <w:t>--  two</w:t>
      </w:r>
      <w:proofErr w:type="gramEnd"/>
      <w:r w:rsidRPr="00224391">
        <w:rPr>
          <w:rFonts w:ascii="Times New Roman" w:eastAsia="Times New Roman" w:hAnsi="Times New Roman" w:cs="Times New Roman"/>
          <w:sz w:val="24"/>
          <w:szCs w:val="24"/>
        </w:rPr>
        <w:t xml:space="preserve"> that influenced the author(s) and two that the author(s) influenced with the primary source.</w:t>
      </w:r>
    </w:p>
    <w:p w14:paraId="5C08D436" w14:textId="77777777" w:rsidR="00224391" w:rsidRPr="00224391" w:rsidRDefault="00224391" w:rsidP="00224391">
      <w:pPr>
        <w:spacing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 </w:t>
      </w:r>
    </w:p>
    <w:p w14:paraId="59C20BEF" w14:textId="77777777" w:rsidR="00224391" w:rsidRPr="00224391" w:rsidRDefault="00224391" w:rsidP="00224391">
      <w:pPr>
        <w:spacing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In order to complete this assignment successfully, the student needs to understand and construct an essay that demonstrates that the student has an understanding of the following:</w:t>
      </w:r>
    </w:p>
    <w:p w14:paraId="0450B462" w14:textId="77777777" w:rsidR="00224391" w:rsidRPr="00224391" w:rsidRDefault="00224391" w:rsidP="00224391">
      <w:pPr>
        <w:spacing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               </w:t>
      </w:r>
    </w:p>
    <w:p w14:paraId="2724BDF0" w14:textId="77777777" w:rsidR="00224391" w:rsidRPr="00224391" w:rsidRDefault="00224391" w:rsidP="00224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The time period during which the primary source was written and details pertaining to the time period in history during which the primary source was written/published.  What history/events propelled the author to write the document?  Set the historical stage – establish what was going on in the time period of the author.</w:t>
      </w:r>
    </w:p>
    <w:p w14:paraId="47976BB7" w14:textId="77777777" w:rsidR="00224391" w:rsidRPr="00224391" w:rsidRDefault="00224391" w:rsidP="00224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The main point(s) of the primary source.  The student must be able to successfully communicate these points; the major themes or correlated concepts presented in the primary source.  What does the document communicate to its audience?  NOTE:  To meet this objective, it is imperative to demonstrate successful analysis of the source, not just a listing of points made in the source.  By accomplishing this, you are depicting your understanding of the intention of the author and the meaning of the document which ultimately will allow you to tie together objective number 1 and 3, here within.</w:t>
      </w:r>
    </w:p>
    <w:p w14:paraId="170C28EB" w14:textId="77777777" w:rsidR="00224391" w:rsidRPr="00224391" w:rsidRDefault="00224391" w:rsidP="00224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An explanation or correlation, as to your opinion, of the author’s conclusions and their relevance in history referencing historical facts as a basis for your opinion – what EFFECT did the publication/writing of the document have on history and specific events?  How does the writing AFFECT events/history as we know them today for both the time period it was written and in relationship the impact on us in modern day?</w:t>
      </w:r>
    </w:p>
    <w:p w14:paraId="488A8641" w14:textId="77777777" w:rsidR="00224391" w:rsidRPr="00224391" w:rsidRDefault="00224391" w:rsidP="00224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 xml:space="preserve">To achieve success with objectives 1 and 3, the specifics detailed for these two objectives must be correlated.  Specifically, there must be a connection made to the circumstances </w:t>
      </w:r>
      <w:r w:rsidRPr="00224391">
        <w:rPr>
          <w:rFonts w:ascii="Times New Roman" w:eastAsia="Times New Roman" w:hAnsi="Times New Roman" w:cs="Times New Roman"/>
          <w:sz w:val="24"/>
          <w:szCs w:val="24"/>
        </w:rPr>
        <w:lastRenderedPageBreak/>
        <w:t>that may have influenced the production of the primary source and the impact of the primary source after it was written or published.</w:t>
      </w:r>
    </w:p>
    <w:p w14:paraId="054D3F03" w14:textId="77777777" w:rsidR="00224391" w:rsidRPr="00224391" w:rsidRDefault="00224391" w:rsidP="0022439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4391">
        <w:rPr>
          <w:rFonts w:ascii="Times New Roman" w:eastAsia="Times New Roman" w:hAnsi="Times New Roman" w:cs="Times New Roman"/>
          <w:sz w:val="24"/>
          <w:szCs w:val="24"/>
        </w:rPr>
        <w:t>In addition to establishing a conceptual relationship in your essay, you must prove an association with actual historical events.  Specific events must be mentioned in meeting both objective 1 (at least two events) and object 3 (at least two events) that specifically demonstrate the students’ understanding and association with the conceptual relationship presented.</w:t>
      </w:r>
    </w:p>
    <w:p w14:paraId="7F770FEE" w14:textId="77777777" w:rsidR="00224391" w:rsidRPr="00224391" w:rsidRDefault="00224391" w:rsidP="00224391">
      <w:pPr>
        <w:spacing w:after="0" w:line="240" w:lineRule="auto"/>
        <w:rPr>
          <w:rFonts w:ascii="Times New Roman" w:eastAsia="Times New Roman" w:hAnsi="Times New Roman" w:cs="Times New Roman"/>
          <w:sz w:val="24"/>
          <w:szCs w:val="24"/>
        </w:rPr>
      </w:pPr>
    </w:p>
    <w:p w14:paraId="27B41AA4" w14:textId="77777777" w:rsidR="00596C11" w:rsidRPr="00556453" w:rsidRDefault="00596C11" w:rsidP="00556453">
      <w:pPr>
        <w:spacing w:after="0" w:line="360" w:lineRule="auto"/>
        <w:jc w:val="both"/>
        <w:rPr>
          <w:rFonts w:ascii="Times New Roman" w:hAnsi="Times New Roman" w:cs="Times New Roman"/>
          <w:sz w:val="24"/>
          <w:szCs w:val="24"/>
        </w:rPr>
      </w:pPr>
    </w:p>
    <w:sectPr w:rsidR="00596C11" w:rsidRPr="00556453" w:rsidSect="00C9532E">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67B29" w14:textId="77777777" w:rsidR="00924103" w:rsidRDefault="00924103" w:rsidP="008F524D">
      <w:pPr>
        <w:spacing w:after="0" w:line="240" w:lineRule="auto"/>
      </w:pPr>
      <w:r>
        <w:separator/>
      </w:r>
    </w:p>
  </w:endnote>
  <w:endnote w:type="continuationSeparator" w:id="0">
    <w:p w14:paraId="306B9BE2" w14:textId="77777777" w:rsidR="00924103" w:rsidRDefault="00924103" w:rsidP="008F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84C65" w14:textId="77777777" w:rsidR="00924103" w:rsidRDefault="00924103" w:rsidP="008F524D">
      <w:pPr>
        <w:spacing w:after="0" w:line="240" w:lineRule="auto"/>
      </w:pPr>
      <w:r>
        <w:separator/>
      </w:r>
    </w:p>
  </w:footnote>
  <w:footnote w:type="continuationSeparator" w:id="0">
    <w:p w14:paraId="355E938B" w14:textId="77777777" w:rsidR="00924103" w:rsidRDefault="00924103" w:rsidP="008F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3567717"/>
      <w:docPartObj>
        <w:docPartGallery w:val="Page Numbers (Top of Page)"/>
        <w:docPartUnique/>
      </w:docPartObj>
    </w:sdtPr>
    <w:sdtEndPr>
      <w:rPr>
        <w:noProof/>
      </w:rPr>
    </w:sdtEndPr>
    <w:sdtContent>
      <w:p w14:paraId="46825187" w14:textId="77777777" w:rsidR="00C9532E" w:rsidRDefault="00C9532E">
        <w:pPr>
          <w:pStyle w:val="Header"/>
          <w:jc w:val="right"/>
        </w:pPr>
        <w:r>
          <w:fldChar w:fldCharType="begin"/>
        </w:r>
        <w:r>
          <w:instrText xml:space="preserve"> PAGE   \* MERGEFORMAT </w:instrText>
        </w:r>
        <w:r>
          <w:fldChar w:fldCharType="separate"/>
        </w:r>
        <w:r w:rsidR="00BB7CCA">
          <w:rPr>
            <w:noProof/>
          </w:rPr>
          <w:t>4</w:t>
        </w:r>
        <w:r>
          <w:rPr>
            <w:noProof/>
          </w:rPr>
          <w:fldChar w:fldCharType="end"/>
        </w:r>
      </w:p>
    </w:sdtContent>
  </w:sdt>
  <w:p w14:paraId="107E8256" w14:textId="77777777" w:rsidR="00C9532E" w:rsidRDefault="00C95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E0D68"/>
    <w:multiLevelType w:val="hybridMultilevel"/>
    <w:tmpl w:val="61EC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F5E33"/>
    <w:multiLevelType w:val="multilevel"/>
    <w:tmpl w:val="2D70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33"/>
    <w:rsid w:val="001B0623"/>
    <w:rsid w:val="001E5F97"/>
    <w:rsid w:val="00224391"/>
    <w:rsid w:val="0026144F"/>
    <w:rsid w:val="00364275"/>
    <w:rsid w:val="003651CB"/>
    <w:rsid w:val="003B4EAA"/>
    <w:rsid w:val="004007CE"/>
    <w:rsid w:val="0044654C"/>
    <w:rsid w:val="0050184D"/>
    <w:rsid w:val="00556453"/>
    <w:rsid w:val="00596C11"/>
    <w:rsid w:val="005A6F8E"/>
    <w:rsid w:val="005F5B38"/>
    <w:rsid w:val="006556B5"/>
    <w:rsid w:val="006C1599"/>
    <w:rsid w:val="0084284C"/>
    <w:rsid w:val="008A20E2"/>
    <w:rsid w:val="008F524D"/>
    <w:rsid w:val="00924103"/>
    <w:rsid w:val="00996B33"/>
    <w:rsid w:val="009D5D3E"/>
    <w:rsid w:val="00AA6358"/>
    <w:rsid w:val="00B3285C"/>
    <w:rsid w:val="00B73278"/>
    <w:rsid w:val="00BB7CCA"/>
    <w:rsid w:val="00C46B17"/>
    <w:rsid w:val="00C9532E"/>
    <w:rsid w:val="00D11407"/>
    <w:rsid w:val="00D21DF2"/>
    <w:rsid w:val="00DE7031"/>
    <w:rsid w:val="00DF7238"/>
    <w:rsid w:val="00E0159E"/>
    <w:rsid w:val="00E259E2"/>
    <w:rsid w:val="00E3744D"/>
    <w:rsid w:val="00F067C1"/>
    <w:rsid w:val="00F5683F"/>
    <w:rsid w:val="00F67376"/>
    <w:rsid w:val="00FB040D"/>
    <w:rsid w:val="00FD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ED33"/>
  <w15:chartTrackingRefBased/>
  <w15:docId w15:val="{A8D00569-7C31-4CC1-9A22-E99F9CB3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C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24D"/>
    <w:rPr>
      <w:sz w:val="20"/>
      <w:szCs w:val="20"/>
    </w:rPr>
  </w:style>
  <w:style w:type="character" w:styleId="FootnoteReference">
    <w:name w:val="footnote reference"/>
    <w:basedOn w:val="DefaultParagraphFont"/>
    <w:uiPriority w:val="99"/>
    <w:semiHidden/>
    <w:unhideWhenUsed/>
    <w:rsid w:val="008F524D"/>
    <w:rPr>
      <w:vertAlign w:val="superscript"/>
    </w:rPr>
  </w:style>
  <w:style w:type="character" w:customStyle="1" w:styleId="Heading1Char">
    <w:name w:val="Heading 1 Char"/>
    <w:basedOn w:val="DefaultParagraphFont"/>
    <w:link w:val="Heading1"/>
    <w:uiPriority w:val="9"/>
    <w:rsid w:val="00596C1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96C11"/>
  </w:style>
  <w:style w:type="paragraph" w:styleId="Header">
    <w:name w:val="header"/>
    <w:basedOn w:val="Normal"/>
    <w:link w:val="HeaderChar"/>
    <w:uiPriority w:val="99"/>
    <w:unhideWhenUsed/>
    <w:rsid w:val="00C9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2E"/>
  </w:style>
  <w:style w:type="paragraph" w:styleId="Footer">
    <w:name w:val="footer"/>
    <w:basedOn w:val="Normal"/>
    <w:link w:val="FooterChar"/>
    <w:uiPriority w:val="99"/>
    <w:unhideWhenUsed/>
    <w:rsid w:val="00C9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2E"/>
  </w:style>
  <w:style w:type="paragraph" w:styleId="NormalWeb">
    <w:name w:val="Normal (Web)"/>
    <w:basedOn w:val="Normal"/>
    <w:uiPriority w:val="99"/>
    <w:semiHidden/>
    <w:unhideWhenUsed/>
    <w:rsid w:val="002243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391"/>
    <w:rPr>
      <w:b/>
      <w:bCs/>
    </w:rPr>
  </w:style>
  <w:style w:type="character" w:styleId="Emphasis">
    <w:name w:val="Emphasis"/>
    <w:basedOn w:val="DefaultParagraphFont"/>
    <w:uiPriority w:val="20"/>
    <w:qFormat/>
    <w:rsid w:val="00224391"/>
    <w:rPr>
      <w:i/>
      <w:iCs/>
    </w:rPr>
  </w:style>
  <w:style w:type="character" w:customStyle="1" w:styleId="apple-converted-space">
    <w:name w:val="apple-converted-space"/>
    <w:basedOn w:val="DefaultParagraphFont"/>
    <w:rsid w:val="0022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063542">
      <w:bodyDiv w:val="1"/>
      <w:marLeft w:val="0"/>
      <w:marRight w:val="0"/>
      <w:marTop w:val="0"/>
      <w:marBottom w:val="0"/>
      <w:divBdr>
        <w:top w:val="none" w:sz="0" w:space="0" w:color="auto"/>
        <w:left w:val="none" w:sz="0" w:space="0" w:color="auto"/>
        <w:bottom w:val="none" w:sz="0" w:space="0" w:color="auto"/>
        <w:right w:val="none" w:sz="0" w:space="0" w:color="auto"/>
      </w:divBdr>
      <w:divsChild>
        <w:div w:id="1816795003">
          <w:marLeft w:val="0"/>
          <w:marRight w:val="0"/>
          <w:marTop w:val="0"/>
          <w:marBottom w:val="0"/>
          <w:divBdr>
            <w:top w:val="none" w:sz="0" w:space="0" w:color="auto"/>
            <w:left w:val="none" w:sz="0" w:space="0" w:color="auto"/>
            <w:bottom w:val="none" w:sz="0" w:space="0" w:color="auto"/>
            <w:right w:val="none" w:sz="0" w:space="0" w:color="auto"/>
          </w:divBdr>
        </w:div>
        <w:div w:id="1147744531">
          <w:marLeft w:val="0"/>
          <w:marRight w:val="0"/>
          <w:marTop w:val="0"/>
          <w:marBottom w:val="0"/>
          <w:divBdr>
            <w:top w:val="none" w:sz="0" w:space="0" w:color="auto"/>
            <w:left w:val="none" w:sz="0" w:space="0" w:color="auto"/>
            <w:bottom w:val="none" w:sz="0" w:space="0" w:color="auto"/>
            <w:right w:val="none" w:sz="0" w:space="0" w:color="auto"/>
          </w:divBdr>
        </w:div>
        <w:div w:id="814296982">
          <w:marLeft w:val="0"/>
          <w:marRight w:val="0"/>
          <w:marTop w:val="0"/>
          <w:marBottom w:val="0"/>
          <w:divBdr>
            <w:top w:val="none" w:sz="0" w:space="0" w:color="auto"/>
            <w:left w:val="none" w:sz="0" w:space="0" w:color="auto"/>
            <w:bottom w:val="none" w:sz="0" w:space="0" w:color="auto"/>
            <w:right w:val="none" w:sz="0" w:space="0" w:color="auto"/>
          </w:divBdr>
        </w:div>
      </w:divsChild>
    </w:div>
    <w:div w:id="874276052">
      <w:bodyDiv w:val="1"/>
      <w:marLeft w:val="0"/>
      <w:marRight w:val="0"/>
      <w:marTop w:val="0"/>
      <w:marBottom w:val="0"/>
      <w:divBdr>
        <w:top w:val="none" w:sz="0" w:space="0" w:color="auto"/>
        <w:left w:val="none" w:sz="0" w:space="0" w:color="auto"/>
        <w:bottom w:val="none" w:sz="0" w:space="0" w:color="auto"/>
        <w:right w:val="none" w:sz="0" w:space="0" w:color="auto"/>
      </w:divBdr>
    </w:div>
    <w:div w:id="1056582540">
      <w:bodyDiv w:val="1"/>
      <w:marLeft w:val="0"/>
      <w:marRight w:val="0"/>
      <w:marTop w:val="0"/>
      <w:marBottom w:val="0"/>
      <w:divBdr>
        <w:top w:val="none" w:sz="0" w:space="0" w:color="auto"/>
        <w:left w:val="none" w:sz="0" w:space="0" w:color="auto"/>
        <w:bottom w:val="none" w:sz="0" w:space="0" w:color="auto"/>
        <w:right w:val="none" w:sz="0" w:space="0" w:color="auto"/>
      </w:divBdr>
    </w:div>
    <w:div w:id="1760641993">
      <w:bodyDiv w:val="1"/>
      <w:marLeft w:val="0"/>
      <w:marRight w:val="0"/>
      <w:marTop w:val="0"/>
      <w:marBottom w:val="0"/>
      <w:divBdr>
        <w:top w:val="none" w:sz="0" w:space="0" w:color="auto"/>
        <w:left w:val="none" w:sz="0" w:space="0" w:color="auto"/>
        <w:bottom w:val="none" w:sz="0" w:space="0" w:color="auto"/>
        <w:right w:val="none" w:sz="0" w:space="0" w:color="auto"/>
      </w:divBdr>
    </w:div>
    <w:div w:id="1904367767">
      <w:bodyDiv w:val="1"/>
      <w:marLeft w:val="0"/>
      <w:marRight w:val="0"/>
      <w:marTop w:val="0"/>
      <w:marBottom w:val="0"/>
      <w:divBdr>
        <w:top w:val="none" w:sz="0" w:space="0" w:color="auto"/>
        <w:left w:val="none" w:sz="0" w:space="0" w:color="auto"/>
        <w:bottom w:val="none" w:sz="0" w:space="0" w:color="auto"/>
        <w:right w:val="none" w:sz="0" w:space="0" w:color="auto"/>
      </w:divBdr>
    </w:div>
    <w:div w:id="21097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Sla12</b:Tag>
    <b:SourceType>JournalArticle</b:SourceType>
    <b:Guid>{92E8D477-5B92-4BC8-AB51-6F8AB69A5584}</b:Guid>
    <b:Author>
      <b:Author>
        <b:NameList>
          <b:Person>
            <b:Last>Slanski</b:Last>
            <b:First>Kathryn</b:First>
            <b:Middle>E</b:Middle>
          </b:Person>
        </b:NameList>
      </b:Author>
    </b:Author>
    <b:Title>The Law of Hummurabi and Its Audience</b:Title>
    <b:JournalName>Yale Journal of Law and Humanities</b:JournalName>
    <b:Year>2012</b:Year>
    <b:Pages>1-15</b:Pages>
    <b:Volume>24</b:Volume>
    <b:Issue>1</b:Issue>
    <b:RefOrder>2</b:RefOrder>
  </b:Source>
  <b:Source>
    <b:Tag>Hor15</b:Tag>
    <b:SourceType>InternetSite</b:SourceType>
    <b:Guid>{68F0CBDD-3D56-430D-A914-EA6149EAFE26}</b:Guid>
    <b:Author>
      <b:Author>
        <b:NameList>
          <b:Person>
            <b:Last>Horne</b:Last>
            <b:First>Charles</b:First>
          </b:Person>
        </b:NameList>
      </b:Author>
    </b:Author>
    <b:Title>The Code of Hammurabi: Introduction</b:Title>
    <b:Year>1915</b:Year>
    <b:Month>Aug</b:Month>
    <b:Day>12</b:Day>
    <b:YearAccessed>2021</b:YearAccessed>
    <b:MonthAccessed>Feb</b:MonthAccessed>
    <b:DayAccessed>7</b:DayAccessed>
    <b:URL>https://avalon.law.yale.edu/ancient/hammint.asp</b:URL>
    <b:RefOrder>1</b:RefOrder>
  </b:Source>
</b:Sources>
</file>

<file path=customXml/itemProps1.xml><?xml version="1.0" encoding="utf-8"?>
<ds:datastoreItem xmlns:ds="http://schemas.openxmlformats.org/officeDocument/2006/customXml" ds:itemID="{0FCAFE9E-2C9B-FA46-BBA2-B21306A5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Tasniem Mohamed</cp:lastModifiedBy>
  <cp:revision>2</cp:revision>
  <dcterms:created xsi:type="dcterms:W3CDTF">2021-03-30T19:45:00Z</dcterms:created>
  <dcterms:modified xsi:type="dcterms:W3CDTF">2021-03-30T19:45:00Z</dcterms:modified>
</cp:coreProperties>
</file>